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茂 名 仲 裁 委 员 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仲 裁 员 申 请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表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茂名仲裁委员会制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58"/>
        <w:gridCol w:w="806"/>
        <w:gridCol w:w="1024"/>
        <w:gridCol w:w="796"/>
        <w:gridCol w:w="250"/>
        <w:gridCol w:w="895"/>
        <w:gridCol w:w="327"/>
        <w:gridCol w:w="418"/>
        <w:gridCol w:w="50"/>
        <w:gridCol w:w="804"/>
        <w:gridCol w:w="366"/>
        <w:gridCol w:w="770"/>
        <w:gridCol w:w="1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7770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  人  基  本  信  息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060" w:type="dxa"/>
            <w:gridSpan w:val="3"/>
            <w:vAlign w:val="center"/>
          </w:tcPr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名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别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  族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2060" w:type="dxa"/>
            <w:gridSpan w:val="3"/>
            <w:vAlign w:val="center"/>
          </w:tcPr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965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2060" w:type="dxa"/>
            <w:gridSpan w:val="3"/>
            <w:vAlign w:val="center"/>
          </w:tcPr>
          <w:p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号码</w:t>
            </w:r>
          </w:p>
        </w:tc>
        <w:tc>
          <w:tcPr>
            <w:tcW w:w="5710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06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住 所 地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060" w:type="dxa"/>
            <w:gridSpan w:val="3"/>
            <w:vAlign w:val="center"/>
          </w:tcPr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在职或退休</w:t>
            </w:r>
          </w:p>
        </w:tc>
        <w:tc>
          <w:tcPr>
            <w:tcW w:w="19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060" w:type="dxa"/>
            <w:gridSpan w:val="3"/>
            <w:vAlign w:val="center"/>
          </w:tcPr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通信地址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206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 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情 况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学 历/学位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是否全日制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2060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专    业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毕 业 院 校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技术职称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896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方式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3710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话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</w:trPr>
        <w:tc>
          <w:tcPr>
            <w:tcW w:w="89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3710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1" w:hRule="exact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请在下列您符合担任仲裁员的条件前的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“√”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9" w:hRule="exact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□从事仲裁工作满八年</w:t>
            </w:r>
          </w:p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□从事律师工作满八年</w:t>
            </w:r>
          </w:p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□曾任法官满八年</w:t>
            </w:r>
          </w:p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□从事法律研究、教学工作并具有高级职称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□具有法律知识、从事经济贸易等专业工作并具有高级职称或者具有同等专业水平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  业  背  景  信  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必 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3084" w:type="dxa"/>
            <w:gridSpan w:val="4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从事仲裁工作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起始时间</w:t>
            </w: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仲裁机构名称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3084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3084" w:type="dxa"/>
            <w:gridSpan w:val="4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从事律师工作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起始时间</w:t>
            </w: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律师执业证号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3084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3084" w:type="dxa"/>
            <w:gridSpan w:val="4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曾任法官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起始时间</w:t>
            </w: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审判机构（院、庭）名称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084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3084" w:type="dxa"/>
            <w:gridSpan w:val="4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从事法律研究、教学工作并具有高级职称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起始时间</w:t>
            </w: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3084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3084" w:type="dxa"/>
            <w:gridSpan w:val="4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具有法律知识、从事经济贸易等专业工作并具有高级职称或者具有同等专业水平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起始时间</w:t>
            </w: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3084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您擅长的专业为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下列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各项专业中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选择您履行仲裁员职务最擅长的三个专业。所选专业应在□打“√”三个）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2" w:hRule="atLeast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1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合同类：□买卖合同；□供用电、水、气、热力合同；□赠与合同；□借款合同；□租赁合同；□ 融资租赁合同；□承揽合同；□建设工程合同；□运输合同；□ 技术合同；□ 保管合同；□ 仓储合同；□ 委托合同；□ 行纪合同；□ 居间合同；□ 保管合同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2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知识产权类：□ 商标；□ 专利；□ 著作权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3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房地产类：□ 土地使用权转让；□商品房买卖；□ 房地产联建、开发；□ 拆迁补偿；□物业管理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4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公司类：□公司设立；□股东权益；□公司分立、合并；□破产、清算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5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金融类：□ 票据；□ 证券；□ 期货；□ 保险；□ 担保；□ 国际金融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6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计算机信息技术类：□ 网络；□ 硬件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7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国际贸易类：□国际货物买卖；□国际货物运输及保险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8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侵权类：□物权；□债权；□人身权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224790</wp:posOffset>
                      </wp:positionV>
                      <wp:extent cx="3086100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pt;margin-top:17.7pt;height:0.05pt;width:243pt;z-index:251659264;mso-width-relative:page;mso-height-relative:page;" coordsize="21600,21600" o:gfxdata="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sUUI/WAAAACQEAAA8AAAAAAAAAAQAgAAAAIgAAAGRy&#10;cy9kb3ducmV2LnhtbFBLAQIUABQAAAAIAIdO4kDSwofzBwIAABYEAAAOAAAAAAAAAAEAIAAAACUB&#10;AABkcnMvZTJvRG9jLnhtbFBLBQYAAAAABgAGAFkBAACe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9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□ 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254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与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仲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关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业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况</w:t>
            </w:r>
          </w:p>
        </w:tc>
        <w:tc>
          <w:tcPr>
            <w:tcW w:w="287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培训时间</w:t>
            </w:r>
          </w:p>
        </w:tc>
        <w:tc>
          <w:tcPr>
            <w:tcW w:w="3640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培训项目及机构</w:t>
            </w:r>
          </w:p>
        </w:tc>
        <w:tc>
          <w:tcPr>
            <w:tcW w:w="19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结业情况/获得证书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8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商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律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制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仲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律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制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或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关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术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果</w:t>
            </w:r>
          </w:p>
        </w:tc>
        <w:tc>
          <w:tcPr>
            <w:tcW w:w="8446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注：请您注明发表文章的刊物名称或著作的出版单位以及发表时间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2" w:hRule="atLeast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认为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需要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0" w:hRule="atLeast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所在单位关于是否同意兼任仲裁员的意见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200" w:firstLineChars="4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秘书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议审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查意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见</w:t>
            </w:r>
          </w:p>
        </w:tc>
        <w:tc>
          <w:tcPr>
            <w:tcW w:w="7640" w:type="dxa"/>
            <w:gridSpan w:val="12"/>
            <w:vAlign w:val="bottom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5100" w:firstLineChars="17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 日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20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64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5100" w:firstLineChars="17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 日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仲裁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委员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议意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见</w:t>
            </w:r>
          </w:p>
        </w:tc>
        <w:tc>
          <w:tcPr>
            <w:tcW w:w="7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  月    日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rPr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名：</w:t>
      </w:r>
    </w:p>
    <w:p>
      <w:pPr>
        <w:rPr>
          <w:sz w:val="32"/>
          <w:szCs w:val="32"/>
          <w:u w:val="single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 表 时 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注意事项：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请您详细、真实填写申请表（一式二份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40"/>
        </w:rPr>
        <w:t>，表中填写不下可另外附页），并按表中要求附送有关证明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40"/>
        </w:rPr>
        <w:t>的复印件，照片请您使用近期二寸免冠正面照片；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非常感谢您的关注与合作！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673A8C-33E9-4EF6-913D-8B00EF88CCA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FD30751-D8B6-4AB8-869C-9D911543DD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492928-EF3E-4BB8-8845-16513659DB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2022-02-17T08:02:34Z</dcterms:created>
  <dc:creator>lenovo</dc:creator>
  <cp:lastModifiedBy>M星</cp:lastModifiedBy>
  <dcterms:modified xsi:type="dcterms:W3CDTF">2022-02-17T08:02:44Z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9068E655FA0F4EE8AF088DD8BB09F6D5</vt:lpwstr>
  </property>
</Properties>
</file>